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4805"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7EFDAF12"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65323BC6"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14:paraId="532C0D0B" w14:textId="77777777" w:rsidR="00E86215" w:rsidRDefault="00E86215" w:rsidP="00E86215">
      <w:pPr>
        <w:autoSpaceDE w:val="0"/>
        <w:autoSpaceDN w:val="0"/>
        <w:adjustRightInd w:val="0"/>
        <w:spacing w:after="0" w:line="240" w:lineRule="auto"/>
        <w:jc w:val="both"/>
        <w:outlineLvl w:val="0"/>
        <w:rPr>
          <w:rFonts w:ascii="Arial" w:hAnsi="Arial" w:cs="Arial"/>
          <w:sz w:val="20"/>
          <w:szCs w:val="20"/>
        </w:rPr>
      </w:pPr>
    </w:p>
    <w:p w14:paraId="5BFD5156"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14:paraId="20263120"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14:paraId="74376D24"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14:paraId="0D62FA16"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14:paraId="2920E926"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r:id="rId4" w:history="1">
        <w:r>
          <w:rPr>
            <w:rFonts w:ascii="Arial" w:hAnsi="Arial" w:cs="Arial"/>
            <w:color w:val="0000FF"/>
            <w:sz w:val="20"/>
            <w:szCs w:val="20"/>
          </w:rPr>
          <w:t>приложениях N 9</w:t>
        </w:r>
      </w:hyperlink>
      <w:r>
        <w:rPr>
          <w:rFonts w:ascii="Arial" w:hAnsi="Arial" w:cs="Arial"/>
          <w:sz w:val="20"/>
          <w:szCs w:val="20"/>
        </w:rPr>
        <w:t xml:space="preserve"> и </w:t>
      </w:r>
      <w:hyperlink r:id="rId5" w:history="1">
        <w:r>
          <w:rPr>
            <w:rFonts w:ascii="Arial" w:hAnsi="Arial" w:cs="Arial"/>
            <w:color w:val="0000FF"/>
            <w:sz w:val="20"/>
            <w:szCs w:val="20"/>
          </w:rPr>
          <w:t>10</w:t>
        </w:r>
      </w:hyperlink>
      <w:r>
        <w:rPr>
          <w:rFonts w:ascii="Arial" w:hAnsi="Arial" w:cs="Arial"/>
          <w:sz w:val="20"/>
          <w:szCs w:val="20"/>
        </w:rPr>
        <w:t>, а также осуществления</w:t>
      </w:r>
    </w:p>
    <w:p w14:paraId="6E9D1165"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14:paraId="1AB1518B"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14:paraId="1F921318"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41F35224"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2EA3016D"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14:paraId="3E7A7DFA"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p>
    <w:p w14:paraId="3CAF2339" w14:textId="77777777" w:rsidR="009F1635" w:rsidRPr="002E1951" w:rsidRDefault="009F1635" w:rsidP="009F1635">
      <w:pPr>
        <w:autoSpaceDE w:val="0"/>
        <w:autoSpaceDN w:val="0"/>
        <w:adjustRightInd w:val="0"/>
        <w:spacing w:line="240" w:lineRule="auto"/>
        <w:jc w:val="both"/>
        <w:rPr>
          <w:rFonts w:ascii="Courier New" w:hAnsi="Courier New" w:cs="Courier New"/>
          <w:sz w:val="20"/>
          <w:szCs w:val="20"/>
          <w:u w:val="single"/>
        </w:rPr>
      </w:pPr>
      <w:r w:rsidRPr="002E1951">
        <w:rPr>
          <w:rFonts w:ascii="Courier New" w:hAnsi="Courier New" w:cs="Courier New"/>
          <w:sz w:val="20"/>
          <w:szCs w:val="20"/>
          <w:u w:val="single"/>
        </w:rPr>
        <w:t>Акционерное общество «Объединенные региональные электрические сети Прикамья»,</w:t>
      </w:r>
    </w:p>
    <w:p w14:paraId="25E727E9" w14:textId="77777777" w:rsidR="009F1635" w:rsidRDefault="009F1635" w:rsidP="009F163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2FF2E632" w14:textId="77777777" w:rsidR="009F1635" w:rsidRPr="002E1951" w:rsidRDefault="009F1635" w:rsidP="009F1635">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именуемая в дальнейшем сетевой организацией, в лице </w:t>
      </w:r>
      <w:r w:rsidRPr="002E1951">
        <w:rPr>
          <w:rFonts w:ascii="Courier New" w:hAnsi="Courier New" w:cs="Courier New"/>
          <w:sz w:val="20"/>
          <w:szCs w:val="20"/>
          <w:u w:val="single"/>
        </w:rPr>
        <w:t xml:space="preserve">главного управляющего директора </w:t>
      </w:r>
      <w:r w:rsidRPr="002E1951">
        <w:rPr>
          <w:rFonts w:ascii="Courier New" w:hAnsi="Courier New" w:cs="Courier New"/>
          <w:b/>
          <w:sz w:val="20"/>
          <w:szCs w:val="20"/>
          <w:u w:val="single"/>
        </w:rPr>
        <w:t>Владимира Ивановича Дубровских</w:t>
      </w:r>
      <w:r w:rsidRPr="002E1951">
        <w:rPr>
          <w:rFonts w:ascii="Courier New" w:hAnsi="Courier New" w:cs="Courier New"/>
          <w:sz w:val="20"/>
          <w:szCs w:val="20"/>
          <w:u w:val="single"/>
        </w:rPr>
        <w:t>,</w:t>
      </w:r>
    </w:p>
    <w:p w14:paraId="02F9C7C1"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4370E15F"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C82E46F"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24826EE3"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AE4B7E8"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7370170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2E300F8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4D1946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7737EB44"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7498F7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1C1149C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E49368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14:paraId="39BED3C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8D06717"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14:paraId="1E0FD4B8"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14:paraId="606057E1"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14:paraId="6B18460D"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14:paraId="1D444F78"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60A9740D"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5FD5FF2C"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14:paraId="2FAB1CC4"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527B669D"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14:paraId="631C85F3"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584BB137"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14:paraId="6ADA6112"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присоединение) ____________________________________________________________</w:t>
      </w:r>
    </w:p>
    <w:p w14:paraId="56CAE46D"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40AA1139"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7639990"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14:paraId="23070BB2"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14:paraId="60587218"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14:paraId="3C1DF908"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14:paraId="64E77A7A"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1F527A9B"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14:paraId="3A364F72"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509298A9"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14:paraId="22F779D7"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14:paraId="0B09FCE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14:paraId="193814EB"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182" w:history="1">
        <w:r>
          <w:rPr>
            <w:rFonts w:ascii="Arial" w:hAnsi="Arial" w:cs="Arial"/>
            <w:color w:val="0000FF"/>
            <w:sz w:val="20"/>
            <w:szCs w:val="20"/>
          </w:rPr>
          <w:t>&lt;1&gt;</w:t>
        </w:r>
      </w:hyperlink>
      <w:r>
        <w:rPr>
          <w:rFonts w:ascii="Arial" w:hAnsi="Arial" w:cs="Arial"/>
          <w:sz w:val="20"/>
          <w:szCs w:val="20"/>
        </w:rPr>
        <w:t>.</w:t>
      </w:r>
    </w:p>
    <w:p w14:paraId="17873D89"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3A507328" w14:textId="77777777" w:rsidR="00E86215" w:rsidRDefault="00E86215" w:rsidP="00E86215">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3B5E9CD3"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7B3159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6C4FC12E"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4AB2E990"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14:paraId="4CB709DC"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50220E1"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14:paraId="5DB4170D"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60E53A3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6"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14:paraId="54F750C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83"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14:paraId="2EE2EBB6"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0" w:name="Par68"/>
      <w:bookmarkEnd w:id="0"/>
      <w:r>
        <w:rPr>
          <w:rFonts w:ascii="Arial" w:hAnsi="Arial" w:cs="Arial"/>
          <w:sz w:val="20"/>
          <w:szCs w:val="20"/>
        </w:rPr>
        <w:t xml:space="preserve">5. Срок выполнения мероприятий по технологическому присоединению составляет __________ </w:t>
      </w:r>
      <w:hyperlink w:anchor="Par184"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527983E7"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1AC60625"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14:paraId="39E66906"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5757CBC4"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14:paraId="5E310E12"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AF5A9A6"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D7A085D"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2D9FC76E"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5B29329"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EC481AF"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23AFDEBB"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D0082B4"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7A2F3E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1173CDD2"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22ABB02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F91B13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88"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03487E26"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F1C3241"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7C08ECE"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41333F3D"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bookmarkStart w:id="1" w:name="Par88"/>
      <w:bookmarkEnd w:id="1"/>
      <w:r>
        <w:rPr>
          <w:rFonts w:ascii="Arial" w:hAnsi="Arial" w:cs="Arial"/>
          <w:sz w:val="20"/>
          <w:szCs w:val="20"/>
        </w:rPr>
        <w:t>III. Плата за технологическое присоединение</w:t>
      </w:r>
    </w:p>
    <w:p w14:paraId="660DEF29"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3F9CD63B"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7ED3633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в</w:t>
      </w:r>
    </w:p>
    <w:p w14:paraId="0E91D6ED"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соответствии с решением ___________________________________________________</w:t>
      </w:r>
    </w:p>
    <w:p w14:paraId="0BEF0084"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6AF38731"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B96485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6F619D26"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14:paraId="0ED6A475" w14:textId="77777777" w:rsidR="00E86215" w:rsidRDefault="00E86215" w:rsidP="00E862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14:paraId="5B6FD479"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14:paraId="6C371A1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14:paraId="18F0F964"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14:paraId="6F9C2FBE"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14:paraId="55E071A0"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14:paraId="1E73ECA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04AA13A"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A1810C1"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7847780E"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68D596E9"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650B6326"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00E7A856"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Pr>
            <w:rFonts w:ascii="Arial" w:hAnsi="Arial" w:cs="Arial"/>
            <w:color w:val="0000FF"/>
            <w:sz w:val="20"/>
            <w:szCs w:val="20"/>
          </w:rPr>
          <w:t>&lt;4&gt;</w:t>
        </w:r>
      </w:hyperlink>
      <w:r>
        <w:rPr>
          <w:rFonts w:ascii="Arial" w:hAnsi="Arial" w:cs="Arial"/>
          <w:sz w:val="20"/>
          <w:szCs w:val="20"/>
        </w:rPr>
        <w:t>.</w:t>
      </w:r>
    </w:p>
    <w:p w14:paraId="5231A490"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5583006E"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14:paraId="1DB45248" w14:textId="77777777" w:rsidR="00E86215" w:rsidRDefault="00E86215" w:rsidP="00E862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14:paraId="29C55139"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11C9D2F9"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06AF5714"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FAC4BB9"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FE1A72F"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ED7B201"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2" w:name="Par118"/>
      <w:bookmarkEnd w:id="2"/>
      <w:r>
        <w:rPr>
          <w:rFonts w:ascii="Arial" w:hAnsi="Arial" w:cs="Arial"/>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Arial" w:hAnsi="Arial" w:cs="Arial"/>
          <w:sz w:val="20"/>
          <w:szCs w:val="20"/>
        </w:rPr>
        <w:lastRenderedPageBreak/>
        <w:t>заявителем не может превышать размер неустойки, определенный в предусмотренном настоящим абзацем порядке за год просрочки.</w:t>
      </w:r>
    </w:p>
    <w:p w14:paraId="63D4BAD6"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731081ED"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B55474C"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19D2585"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34B54346"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Порядок разрешения споров</w:t>
      </w:r>
    </w:p>
    <w:p w14:paraId="28E293E5"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17508C44"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821B88A"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10B14394" w14:textId="77777777"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14:paraId="7B7A3624"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1A7BF7D2"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0DEE6C4"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14:paraId="2247BEE1"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357270C4" w14:textId="05C9D6CB" w:rsidR="00E86215" w:rsidRDefault="00E86215" w:rsidP="00E86215">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tbl>
      <w:tblPr>
        <w:tblW w:w="9641" w:type="dxa"/>
        <w:jc w:val="center"/>
        <w:tblLayout w:type="fixed"/>
        <w:tblLook w:val="01E0" w:firstRow="1" w:lastRow="1" w:firstColumn="1" w:lastColumn="1" w:noHBand="0" w:noVBand="0"/>
      </w:tblPr>
      <w:tblGrid>
        <w:gridCol w:w="4113"/>
        <w:gridCol w:w="992"/>
        <w:gridCol w:w="4536"/>
      </w:tblGrid>
      <w:tr w:rsidR="009F1635" w:rsidRPr="00DF374A" w14:paraId="37BDBD43" w14:textId="77777777" w:rsidTr="00B96144">
        <w:trPr>
          <w:jc w:val="center"/>
        </w:trPr>
        <w:tc>
          <w:tcPr>
            <w:tcW w:w="4113" w:type="dxa"/>
            <w:tcBorders>
              <w:bottom w:val="single" w:sz="4" w:space="0" w:color="auto"/>
            </w:tcBorders>
            <w:vAlign w:val="center"/>
          </w:tcPr>
          <w:p w14:paraId="6157B257" w14:textId="77777777" w:rsidR="009F1635" w:rsidRPr="00DF374A" w:rsidRDefault="009F1635"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Сетевая организация</w:t>
            </w:r>
          </w:p>
        </w:tc>
        <w:tc>
          <w:tcPr>
            <w:tcW w:w="992" w:type="dxa"/>
            <w:vAlign w:val="center"/>
          </w:tcPr>
          <w:p w14:paraId="7C619CA7" w14:textId="77777777" w:rsidR="009F1635" w:rsidRPr="00DF374A" w:rsidRDefault="009F1635" w:rsidP="00B96144">
            <w:pPr>
              <w:spacing w:after="0" w:line="240" w:lineRule="auto"/>
              <w:jc w:val="center"/>
              <w:rPr>
                <w:rFonts w:ascii="Times New Roman" w:eastAsia="Times New Roman" w:hAnsi="Times New Roman" w:cs="Times New Roman"/>
                <w:sz w:val="20"/>
                <w:szCs w:val="20"/>
                <w:lang w:eastAsia="ru-RU"/>
              </w:rPr>
            </w:pPr>
          </w:p>
        </w:tc>
        <w:tc>
          <w:tcPr>
            <w:tcW w:w="4536" w:type="dxa"/>
            <w:tcBorders>
              <w:bottom w:val="single" w:sz="4" w:space="0" w:color="auto"/>
            </w:tcBorders>
            <w:vAlign w:val="center"/>
          </w:tcPr>
          <w:p w14:paraId="47C3A5D5" w14:textId="77777777" w:rsidR="009F1635" w:rsidRPr="00DF374A" w:rsidRDefault="009F1635"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Заявитель</w:t>
            </w:r>
          </w:p>
        </w:tc>
      </w:tr>
      <w:tr w:rsidR="009F1635" w:rsidRPr="00DF374A" w14:paraId="0895AF1B" w14:textId="77777777" w:rsidTr="00B96144">
        <w:trPr>
          <w:jc w:val="center"/>
        </w:trPr>
        <w:tc>
          <w:tcPr>
            <w:tcW w:w="4113" w:type="dxa"/>
            <w:tcBorders>
              <w:top w:val="single" w:sz="4" w:space="0" w:color="auto"/>
            </w:tcBorders>
            <w:vAlign w:val="center"/>
          </w:tcPr>
          <w:p w14:paraId="051287DD"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Акционерное общество</w:t>
            </w:r>
          </w:p>
        </w:tc>
        <w:tc>
          <w:tcPr>
            <w:tcW w:w="992" w:type="dxa"/>
            <w:vAlign w:val="center"/>
          </w:tcPr>
          <w:p w14:paraId="32F2D891"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tcBorders>
          </w:tcPr>
          <w:p w14:paraId="296AFDC1" w14:textId="77777777" w:rsidR="009F1635" w:rsidRPr="00DF374A" w:rsidRDefault="009F1635" w:rsidP="00B96144">
            <w:pPr>
              <w:spacing w:after="0" w:line="240" w:lineRule="auto"/>
              <w:jc w:val="both"/>
              <w:rPr>
                <w:rFonts w:ascii="Times New Roman" w:eastAsia="Times New Roman" w:hAnsi="Times New Roman" w:cs="Times New Roman"/>
                <w:vanish/>
                <w:sz w:val="20"/>
                <w:szCs w:val="20"/>
                <w:lang w:eastAsia="ru-RU"/>
              </w:rPr>
            </w:pPr>
          </w:p>
        </w:tc>
      </w:tr>
      <w:tr w:rsidR="009F1635" w:rsidRPr="00DF374A" w14:paraId="21B0DE83" w14:textId="77777777" w:rsidTr="00B96144">
        <w:trPr>
          <w:jc w:val="center"/>
        </w:trPr>
        <w:tc>
          <w:tcPr>
            <w:tcW w:w="4113" w:type="dxa"/>
            <w:vAlign w:val="center"/>
          </w:tcPr>
          <w:p w14:paraId="716B580D"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«Объединенные региональные </w:t>
            </w:r>
          </w:p>
        </w:tc>
        <w:tc>
          <w:tcPr>
            <w:tcW w:w="992" w:type="dxa"/>
            <w:vAlign w:val="center"/>
          </w:tcPr>
          <w:p w14:paraId="3E1DE23C" w14:textId="77777777" w:rsidR="009F1635" w:rsidRPr="00DF374A" w:rsidRDefault="009F1635"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1B7CE6D9"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77BFBA74" w14:textId="77777777" w:rsidTr="00B96144">
        <w:trPr>
          <w:jc w:val="center"/>
        </w:trPr>
        <w:tc>
          <w:tcPr>
            <w:tcW w:w="4113" w:type="dxa"/>
            <w:vAlign w:val="center"/>
          </w:tcPr>
          <w:p w14:paraId="19550C9A"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электрические сети Прикамья»</w:t>
            </w:r>
          </w:p>
        </w:tc>
        <w:tc>
          <w:tcPr>
            <w:tcW w:w="992" w:type="dxa"/>
            <w:vAlign w:val="center"/>
          </w:tcPr>
          <w:p w14:paraId="6ED12E95" w14:textId="77777777" w:rsidR="009F1635" w:rsidRPr="00DF374A" w:rsidRDefault="009F1635"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69F504A2"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6864BFF4" w14:textId="77777777" w:rsidTr="00B96144">
        <w:trPr>
          <w:jc w:val="center"/>
        </w:trPr>
        <w:tc>
          <w:tcPr>
            <w:tcW w:w="4113" w:type="dxa"/>
            <w:vAlign w:val="center"/>
          </w:tcPr>
          <w:p w14:paraId="1160DACC"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 Пермь 614990 ул. Героев Хасана, 7а</w:t>
            </w:r>
          </w:p>
        </w:tc>
        <w:tc>
          <w:tcPr>
            <w:tcW w:w="992" w:type="dxa"/>
            <w:vAlign w:val="center"/>
          </w:tcPr>
          <w:p w14:paraId="4BB671E4" w14:textId="77777777" w:rsidR="009F1635" w:rsidRPr="00DF374A" w:rsidRDefault="009F1635"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313C10FE"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70966A06" w14:textId="77777777" w:rsidTr="00B96144">
        <w:trPr>
          <w:jc w:val="center"/>
        </w:trPr>
        <w:tc>
          <w:tcPr>
            <w:tcW w:w="4113" w:type="dxa"/>
            <w:vAlign w:val="center"/>
          </w:tcPr>
          <w:p w14:paraId="7C24F21E"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ИНН 5902193840 / КПП 590401001</w:t>
            </w:r>
          </w:p>
        </w:tc>
        <w:tc>
          <w:tcPr>
            <w:tcW w:w="992" w:type="dxa"/>
            <w:vAlign w:val="center"/>
          </w:tcPr>
          <w:p w14:paraId="30695A1E" w14:textId="77777777" w:rsidR="009F1635" w:rsidRPr="00DF374A" w:rsidRDefault="009F1635"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54B2F60E"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6C7BF9B0" w14:textId="77777777" w:rsidTr="00B96144">
        <w:trPr>
          <w:jc w:val="center"/>
        </w:trPr>
        <w:tc>
          <w:tcPr>
            <w:tcW w:w="4113" w:type="dxa"/>
            <w:vAlign w:val="center"/>
          </w:tcPr>
          <w:p w14:paraId="556E5A72"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р/</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40 702 810 549 090 113 067</w:t>
            </w:r>
          </w:p>
        </w:tc>
        <w:tc>
          <w:tcPr>
            <w:tcW w:w="992" w:type="dxa"/>
            <w:vAlign w:val="center"/>
          </w:tcPr>
          <w:p w14:paraId="0590A168" w14:textId="77777777" w:rsidR="009F1635" w:rsidRPr="00DF374A" w:rsidRDefault="009F1635" w:rsidP="00B96144">
            <w:pPr>
              <w:spacing w:after="0" w:line="240" w:lineRule="auto"/>
              <w:jc w:val="right"/>
              <w:rPr>
                <w:rFonts w:ascii="Times New Roman" w:eastAsia="Times New Roman" w:hAnsi="Times New Roman" w:cs="Times New Roman"/>
                <w:sz w:val="20"/>
                <w:szCs w:val="20"/>
                <w:lang w:eastAsia="ru-RU"/>
              </w:rPr>
            </w:pPr>
          </w:p>
        </w:tc>
        <w:tc>
          <w:tcPr>
            <w:tcW w:w="4536" w:type="dxa"/>
          </w:tcPr>
          <w:p w14:paraId="188CCC07"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1F75CB8E" w14:textId="77777777" w:rsidTr="00B96144">
        <w:trPr>
          <w:jc w:val="center"/>
        </w:trPr>
        <w:tc>
          <w:tcPr>
            <w:tcW w:w="4113" w:type="dxa"/>
            <w:vAlign w:val="center"/>
          </w:tcPr>
          <w:p w14:paraId="6B26CA46"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в Волго-Вятском банке ПАО Сбербанк</w:t>
            </w:r>
          </w:p>
        </w:tc>
        <w:tc>
          <w:tcPr>
            <w:tcW w:w="992" w:type="dxa"/>
            <w:vAlign w:val="center"/>
          </w:tcPr>
          <w:p w14:paraId="4A2ACAA7" w14:textId="77777777" w:rsidR="009F1635" w:rsidRPr="00DF374A" w:rsidRDefault="009F1635" w:rsidP="00B96144">
            <w:pPr>
              <w:spacing w:after="0" w:line="240" w:lineRule="auto"/>
              <w:rPr>
                <w:rFonts w:ascii="Times New Roman" w:eastAsia="Times New Roman" w:hAnsi="Times New Roman" w:cs="Times New Roman"/>
                <w:b/>
                <w:sz w:val="20"/>
                <w:szCs w:val="20"/>
                <w:lang w:eastAsia="ru-RU"/>
              </w:rPr>
            </w:pPr>
          </w:p>
        </w:tc>
        <w:tc>
          <w:tcPr>
            <w:tcW w:w="4536" w:type="dxa"/>
          </w:tcPr>
          <w:p w14:paraId="66AD3FCF"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309496BA" w14:textId="77777777" w:rsidTr="00B96144">
        <w:trPr>
          <w:jc w:val="center"/>
        </w:trPr>
        <w:tc>
          <w:tcPr>
            <w:tcW w:w="4113" w:type="dxa"/>
            <w:vAlign w:val="center"/>
          </w:tcPr>
          <w:p w14:paraId="050EDAE2"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БИК 042202603</w:t>
            </w:r>
          </w:p>
        </w:tc>
        <w:tc>
          <w:tcPr>
            <w:tcW w:w="992" w:type="dxa"/>
            <w:vAlign w:val="center"/>
          </w:tcPr>
          <w:p w14:paraId="25EFD0D7"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tcPr>
          <w:p w14:paraId="7C2B9F8B"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5AFADD71" w14:textId="77777777" w:rsidTr="00B96144">
        <w:trPr>
          <w:jc w:val="center"/>
        </w:trPr>
        <w:tc>
          <w:tcPr>
            <w:tcW w:w="4113" w:type="dxa"/>
            <w:vAlign w:val="center"/>
          </w:tcPr>
          <w:p w14:paraId="4F672188"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к/</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301 018 109 00000000 603</w:t>
            </w:r>
          </w:p>
        </w:tc>
        <w:tc>
          <w:tcPr>
            <w:tcW w:w="992" w:type="dxa"/>
            <w:vAlign w:val="center"/>
          </w:tcPr>
          <w:p w14:paraId="427E2E94"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tcPr>
          <w:p w14:paraId="7DCDCB3D"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1F1FE27A" w14:textId="77777777" w:rsidTr="00B96144">
        <w:trPr>
          <w:jc w:val="center"/>
        </w:trPr>
        <w:tc>
          <w:tcPr>
            <w:tcW w:w="4113" w:type="dxa"/>
            <w:vAlign w:val="center"/>
          </w:tcPr>
          <w:p w14:paraId="650E22AC"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ОГРН 1045900076265</w:t>
            </w:r>
          </w:p>
        </w:tc>
        <w:tc>
          <w:tcPr>
            <w:tcW w:w="992" w:type="dxa"/>
            <w:vAlign w:val="center"/>
          </w:tcPr>
          <w:p w14:paraId="6A550C87"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tcPr>
          <w:p w14:paraId="5BCE9466"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r w:rsidR="009F1635" w:rsidRPr="00DF374A" w14:paraId="1F544FE3" w14:textId="77777777" w:rsidTr="00B96144">
        <w:trPr>
          <w:jc w:val="center"/>
        </w:trPr>
        <w:tc>
          <w:tcPr>
            <w:tcW w:w="4113" w:type="dxa"/>
            <w:vAlign w:val="center"/>
          </w:tcPr>
          <w:p w14:paraId="2540187F"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26F88021"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26582A1D"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r>
      <w:tr w:rsidR="009F1635" w:rsidRPr="00DF374A" w14:paraId="4F2047DF" w14:textId="77777777" w:rsidTr="00B96144">
        <w:trPr>
          <w:jc w:val="center"/>
        </w:trPr>
        <w:tc>
          <w:tcPr>
            <w:tcW w:w="4113" w:type="dxa"/>
            <w:vAlign w:val="center"/>
          </w:tcPr>
          <w:p w14:paraId="00897788"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Главный управляющий директор</w:t>
            </w:r>
          </w:p>
        </w:tc>
        <w:tc>
          <w:tcPr>
            <w:tcW w:w="992" w:type="dxa"/>
            <w:vAlign w:val="center"/>
          </w:tcPr>
          <w:p w14:paraId="34BB5B7F"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12B1EEBB"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r>
      <w:tr w:rsidR="009F1635" w:rsidRPr="00DF374A" w14:paraId="51942558" w14:textId="77777777" w:rsidTr="00B96144">
        <w:trPr>
          <w:jc w:val="center"/>
        </w:trPr>
        <w:tc>
          <w:tcPr>
            <w:tcW w:w="4113" w:type="dxa"/>
            <w:vAlign w:val="center"/>
          </w:tcPr>
          <w:p w14:paraId="24722698"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4A3F58A7"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7B38EAC9"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r>
      <w:tr w:rsidR="009F1635" w:rsidRPr="00DF374A" w14:paraId="626842EE" w14:textId="77777777" w:rsidTr="00B96144">
        <w:trPr>
          <w:jc w:val="center"/>
        </w:trPr>
        <w:tc>
          <w:tcPr>
            <w:tcW w:w="4113" w:type="dxa"/>
            <w:vAlign w:val="center"/>
          </w:tcPr>
          <w:p w14:paraId="3B69726B"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______________ В.И. Дубровских</w:t>
            </w:r>
          </w:p>
        </w:tc>
        <w:tc>
          <w:tcPr>
            <w:tcW w:w="992" w:type="dxa"/>
            <w:vAlign w:val="center"/>
          </w:tcPr>
          <w:p w14:paraId="5757375B"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47F378A6"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______________ </w:t>
            </w:r>
          </w:p>
        </w:tc>
      </w:tr>
      <w:tr w:rsidR="009F1635" w:rsidRPr="00DF374A" w14:paraId="7E2179FF" w14:textId="77777777" w:rsidTr="00B96144">
        <w:trPr>
          <w:jc w:val="center"/>
        </w:trPr>
        <w:tc>
          <w:tcPr>
            <w:tcW w:w="4113" w:type="dxa"/>
          </w:tcPr>
          <w:p w14:paraId="54DCA15E"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roofErr w:type="spellStart"/>
            <w:r w:rsidRPr="00DF374A">
              <w:rPr>
                <w:rFonts w:ascii="Times New Roman" w:eastAsia="Times New Roman" w:hAnsi="Times New Roman" w:cs="Times New Roman"/>
                <w:sz w:val="20"/>
                <w:szCs w:val="20"/>
                <w:lang w:eastAsia="ru-RU"/>
              </w:rPr>
              <w:t>м.п</w:t>
            </w:r>
            <w:proofErr w:type="spellEnd"/>
            <w:r w:rsidRPr="00DF374A">
              <w:rPr>
                <w:rFonts w:ascii="Times New Roman" w:eastAsia="Times New Roman" w:hAnsi="Times New Roman" w:cs="Times New Roman"/>
                <w:sz w:val="20"/>
                <w:szCs w:val="20"/>
                <w:lang w:eastAsia="ru-RU"/>
              </w:rPr>
              <w:t>.</w:t>
            </w:r>
          </w:p>
        </w:tc>
        <w:tc>
          <w:tcPr>
            <w:tcW w:w="992" w:type="dxa"/>
            <w:vAlign w:val="center"/>
          </w:tcPr>
          <w:p w14:paraId="2F27651F" w14:textId="77777777" w:rsidR="009F1635" w:rsidRPr="00DF374A" w:rsidRDefault="009F1635" w:rsidP="00B96144">
            <w:pPr>
              <w:spacing w:after="0" w:line="240" w:lineRule="auto"/>
              <w:rPr>
                <w:rFonts w:ascii="Times New Roman" w:eastAsia="Times New Roman" w:hAnsi="Times New Roman" w:cs="Times New Roman"/>
                <w:sz w:val="20"/>
                <w:szCs w:val="20"/>
                <w:lang w:eastAsia="ru-RU"/>
              </w:rPr>
            </w:pPr>
          </w:p>
        </w:tc>
        <w:tc>
          <w:tcPr>
            <w:tcW w:w="4536" w:type="dxa"/>
          </w:tcPr>
          <w:p w14:paraId="155F252A" w14:textId="77777777" w:rsidR="009F1635" w:rsidRPr="00DF374A" w:rsidRDefault="009F1635" w:rsidP="00B96144">
            <w:pPr>
              <w:spacing w:after="0" w:line="240" w:lineRule="auto"/>
              <w:jc w:val="both"/>
              <w:rPr>
                <w:rFonts w:ascii="Times New Roman" w:eastAsia="Times New Roman" w:hAnsi="Times New Roman" w:cs="Times New Roman"/>
                <w:sz w:val="20"/>
                <w:szCs w:val="20"/>
                <w:lang w:eastAsia="ru-RU"/>
              </w:rPr>
            </w:pPr>
          </w:p>
        </w:tc>
      </w:tr>
    </w:tbl>
    <w:p w14:paraId="2B41EFE1" w14:textId="027197CE" w:rsidR="009F1635" w:rsidRDefault="009F1635" w:rsidP="00E86215">
      <w:pPr>
        <w:autoSpaceDE w:val="0"/>
        <w:autoSpaceDN w:val="0"/>
        <w:adjustRightInd w:val="0"/>
        <w:spacing w:after="0" w:line="240" w:lineRule="auto"/>
        <w:jc w:val="center"/>
        <w:outlineLvl w:val="0"/>
        <w:rPr>
          <w:rFonts w:ascii="Arial" w:hAnsi="Arial" w:cs="Arial"/>
          <w:sz w:val="20"/>
          <w:szCs w:val="20"/>
        </w:rPr>
      </w:pPr>
    </w:p>
    <w:p w14:paraId="5AD9672B" w14:textId="77777777" w:rsidR="009F1635" w:rsidRDefault="009F1635" w:rsidP="00E86215">
      <w:pPr>
        <w:autoSpaceDE w:val="0"/>
        <w:autoSpaceDN w:val="0"/>
        <w:adjustRightInd w:val="0"/>
        <w:spacing w:after="0" w:line="240" w:lineRule="auto"/>
        <w:jc w:val="center"/>
        <w:outlineLvl w:val="0"/>
        <w:rPr>
          <w:rFonts w:ascii="Arial" w:hAnsi="Arial" w:cs="Arial"/>
          <w:sz w:val="20"/>
          <w:szCs w:val="20"/>
        </w:rPr>
      </w:pPr>
    </w:p>
    <w:p w14:paraId="025CDD6F" w14:textId="77777777" w:rsidR="00E86215" w:rsidRDefault="00E86215" w:rsidP="00E86215">
      <w:pPr>
        <w:autoSpaceDE w:val="0"/>
        <w:autoSpaceDN w:val="0"/>
        <w:adjustRightInd w:val="0"/>
        <w:spacing w:after="0" w:line="240" w:lineRule="auto"/>
        <w:jc w:val="both"/>
        <w:rPr>
          <w:rFonts w:ascii="Arial" w:hAnsi="Arial" w:cs="Arial"/>
          <w:sz w:val="20"/>
          <w:szCs w:val="20"/>
        </w:rPr>
      </w:pPr>
    </w:p>
    <w:p w14:paraId="65B813ED" w14:textId="77777777" w:rsidR="00E86215" w:rsidRDefault="00E86215" w:rsidP="00E86215">
      <w:pPr>
        <w:autoSpaceDE w:val="0"/>
        <w:autoSpaceDN w:val="0"/>
        <w:adjustRightInd w:val="0"/>
        <w:spacing w:after="0" w:line="240" w:lineRule="auto"/>
        <w:jc w:val="both"/>
        <w:rPr>
          <w:rFonts w:ascii="Arial" w:hAnsi="Arial" w:cs="Arial"/>
          <w:sz w:val="20"/>
          <w:szCs w:val="20"/>
        </w:rPr>
      </w:pPr>
      <w:bookmarkStart w:id="3" w:name="_GoBack"/>
      <w:bookmarkEnd w:id="3"/>
    </w:p>
    <w:p w14:paraId="61E14DED" w14:textId="77777777" w:rsidR="00E86215" w:rsidRDefault="00E86215" w:rsidP="00E862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1B776D58"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4" w:name="Par182"/>
      <w:bookmarkEnd w:id="4"/>
      <w:r>
        <w:rPr>
          <w:rFonts w:ascii="Arial" w:hAnsi="Arial" w:cs="Arial"/>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FAA8031"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5" w:name="Par183"/>
      <w:bookmarkEnd w:id="5"/>
      <w:r>
        <w:rPr>
          <w:rFonts w:ascii="Arial" w:hAnsi="Arial" w:cs="Arial"/>
          <w:sz w:val="20"/>
          <w:szCs w:val="20"/>
        </w:rPr>
        <w:t>&lt;2&gt; Срок действия технических условий не может составлять менее 2 лет и более 5 лет.</w:t>
      </w:r>
    </w:p>
    <w:p w14:paraId="5B04AC9E"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6" w:name="Par184"/>
      <w:bookmarkEnd w:id="6"/>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D5F1AEA" w14:textId="77777777" w:rsidR="00E86215" w:rsidRDefault="00E86215" w:rsidP="00E86215">
      <w:pPr>
        <w:autoSpaceDE w:val="0"/>
        <w:autoSpaceDN w:val="0"/>
        <w:adjustRightInd w:val="0"/>
        <w:spacing w:before="200" w:after="0" w:line="240" w:lineRule="auto"/>
        <w:ind w:firstLine="540"/>
        <w:jc w:val="both"/>
        <w:rPr>
          <w:rFonts w:ascii="Arial" w:hAnsi="Arial" w:cs="Arial"/>
          <w:sz w:val="20"/>
          <w:szCs w:val="20"/>
        </w:rPr>
      </w:pPr>
      <w:bookmarkStart w:id="7" w:name="Par185"/>
      <w:bookmarkEnd w:id="7"/>
      <w:r>
        <w:rPr>
          <w:rFonts w:ascii="Arial" w:hAnsi="Arial" w:cs="Arial"/>
          <w:sz w:val="20"/>
          <w:szCs w:val="20"/>
        </w:rPr>
        <w:lastRenderedPageBreak/>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124B08A" w14:textId="77777777" w:rsidR="007B18AD" w:rsidRDefault="007B18AD"/>
    <w:sectPr w:rsidR="007B18AD" w:rsidSect="00903F3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8"/>
    <w:rsid w:val="007B18AD"/>
    <w:rsid w:val="00952EC8"/>
    <w:rsid w:val="009F1635"/>
    <w:rsid w:val="00E8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C9C2"/>
  <w15:chartTrackingRefBased/>
  <w15:docId w15:val="{88B3552D-5198-4319-98F0-6EA0E21A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AA0C3AC5528F71820034417F3159F4BBB672ACA26F6FD61DB9D490BCDA8F804089C61E72F1047378708F673El8C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AA0C3AC5528F71820034417F3159F4BBB676A4AA666FD61DB9D490BCDA8F8052899E1275F013792D3FC93231800CB97CB7DC3855F8l9C8F" TargetMode="External"/><Relationship Id="rId5" Type="http://schemas.openxmlformats.org/officeDocument/2006/relationships/hyperlink" Target="consultantplus://offline/ref=98AA0C3AC5528F71820034417F3159F4BBB676A4AA666FD61DB9D490BCDA8F8052899E1274FD1F792D3FC93231800CB97CB7DC3855F8l9C8F" TargetMode="External"/><Relationship Id="rId4" Type="http://schemas.openxmlformats.org/officeDocument/2006/relationships/hyperlink" Target="consultantplus://offline/ref=98AA0C3AC5528F71820034417F3159F4BBB676A4AA666FD61DB9D490BCDA8F8052899E1273FF19792D3FC93231800CB97CB7DC3855F8l9C8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Александр Леонидович</dc:creator>
  <cp:keywords/>
  <dc:description/>
  <cp:lastModifiedBy>Санников Александр Леонидович</cp:lastModifiedBy>
  <cp:revision>3</cp:revision>
  <dcterms:created xsi:type="dcterms:W3CDTF">2023-11-28T05:02:00Z</dcterms:created>
  <dcterms:modified xsi:type="dcterms:W3CDTF">2023-11-28T05:58:00Z</dcterms:modified>
</cp:coreProperties>
</file>